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B9411C">
        <w:trPr>
          <w:trHeight w:val="565"/>
        </w:trPr>
        <w:tc>
          <w:tcPr>
            <w:tcW w:w="14598" w:type="dxa"/>
            <w:gridSpan w:val="3"/>
            <w:shd w:val="clear" w:color="auto" w:fill="CCECFF"/>
          </w:tcPr>
          <w:p w:rsidR="00C64C1E" w:rsidRPr="00C64C1E" w:rsidRDefault="001F7C06" w:rsidP="007C4246">
            <w:pPr>
              <w:jc w:val="center"/>
              <w:rPr>
                <w:sz w:val="40"/>
              </w:rPr>
            </w:pPr>
            <w:r w:rsidRPr="003B5452">
              <w:rPr>
                <w:rFonts w:ascii="Century Gothic" w:hAnsi="Century Gothic"/>
                <w:sz w:val="40"/>
              </w:rPr>
              <w:t xml:space="preserve">Science                FLE Y1/2                   </w:t>
            </w:r>
            <w:r w:rsidR="007C4246">
              <w:rPr>
                <w:rFonts w:ascii="Century Gothic" w:hAnsi="Century Gothic"/>
                <w:sz w:val="40"/>
              </w:rPr>
              <w:t>Materials and their uses</w:t>
            </w:r>
          </w:p>
        </w:tc>
      </w:tr>
      <w:tr w:rsidR="00C64C1E" w:rsidRPr="00C64C1E" w:rsidTr="00B9411C">
        <w:trPr>
          <w:trHeight w:val="2350"/>
        </w:trPr>
        <w:tc>
          <w:tcPr>
            <w:tcW w:w="14598" w:type="dxa"/>
            <w:gridSpan w:val="3"/>
            <w:shd w:val="clear" w:color="auto" w:fill="CCECFF"/>
          </w:tcPr>
          <w:p w:rsidR="001F7C06" w:rsidRDefault="001F7C06" w:rsidP="00B9411C">
            <w:pPr>
              <w:rPr>
                <w:rFonts w:ascii="Century Gothic" w:hAnsi="Century Gothic"/>
                <w:noProof/>
                <w:sz w:val="20"/>
              </w:rPr>
            </w:pPr>
          </w:p>
          <w:p w:rsidR="00164730" w:rsidRPr="00C64C1E" w:rsidRDefault="007C4246" w:rsidP="00F83900">
            <w:pPr>
              <w:rPr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 w:rsidR="00D465F1"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inline distT="0" distB="0" distL="0" distR="0">
                  <wp:extent cx="1695450" cy="120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ryday Materials 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 w:rsidR="001F7C06">
              <w:rPr>
                <w:rFonts w:ascii="Century Gothic" w:hAnsi="Century Gothic"/>
                <w:noProof/>
                <w:sz w:val="40"/>
              </w:rPr>
              <w:t xml:space="preserve">   </w:t>
            </w:r>
            <w:r w:rsidR="00B9411C" w:rsidRPr="00B9411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11934" wp14:editId="20A0AD85">
                      <wp:simplePos x="0" y="0"/>
                      <wp:positionH relativeFrom="column">
                        <wp:posOffset>6928402</wp:posOffset>
                      </wp:positionH>
                      <wp:positionV relativeFrom="paragraph">
                        <wp:posOffset>7951</wp:posOffset>
                      </wp:positionV>
                      <wp:extent cx="1391478" cy="349857"/>
                      <wp:effectExtent l="0" t="0" r="1841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8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11C" w:rsidRPr="00B32758" w:rsidRDefault="00B9411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3275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5.55pt;margin-top:.65pt;width:109.5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">
                      <v:textbox>
                        <w:txbxContent>
                          <w:p w:rsidR="00B9411C" w:rsidRPr="00B32758" w:rsidRDefault="00B941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3275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1C"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D81AF" wp14:editId="1FD50386">
                      <wp:simplePos x="0" y="0"/>
                      <wp:positionH relativeFrom="column">
                        <wp:posOffset>6929120</wp:posOffset>
                      </wp:positionH>
                      <wp:positionV relativeFrom="paragraph">
                        <wp:posOffset>502755</wp:posOffset>
                      </wp:positionV>
                      <wp:extent cx="1793875" cy="405130"/>
                      <wp:effectExtent l="0" t="0" r="158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C06" w:rsidRPr="007C4246" w:rsidRDefault="001F7C06" w:rsidP="001F7C06">
                                  <w:r w:rsidRPr="007C4246">
                                    <w:t>To d</w:t>
                                  </w:r>
                                  <w:r w:rsidR="007C4246" w:rsidRPr="007C4246">
                                    <w:t>esign an umbrella</w:t>
                                  </w:r>
                                </w:p>
                                <w:p w:rsidR="00684D66" w:rsidRPr="003C3650" w:rsidRDefault="00684D6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5.6pt;margin-top:39.6pt;width:141.2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" strokecolor="white [3212]">
                      <v:textbox>
                        <w:txbxContent>
                          <w:p w:rsidR="001F7C06" w:rsidRPr="007C4246" w:rsidRDefault="001F7C06" w:rsidP="001F7C06">
                            <w:r w:rsidRPr="007C4246">
                              <w:t>To d</w:t>
                            </w:r>
                            <w:r w:rsidR="007C4246" w:rsidRPr="007C4246">
                              <w:t>esign an umbrella</w:t>
                            </w:r>
                          </w:p>
                          <w:p w:rsidR="00684D66" w:rsidRPr="003C3650" w:rsidRDefault="00684D6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1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F4E334" wp14:editId="52BD0C38">
                      <wp:simplePos x="0" y="0"/>
                      <wp:positionH relativeFrom="column">
                        <wp:posOffset>6885305</wp:posOffset>
                      </wp:positionH>
                      <wp:positionV relativeFrom="paragraph">
                        <wp:posOffset>87906</wp:posOffset>
                      </wp:positionV>
                      <wp:extent cx="2154555" cy="1228725"/>
                      <wp:effectExtent l="0" t="19050" r="3619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555" cy="12287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2.15pt;margin-top:6.9pt;width:169.6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" adj="15441" fillcolor="white [3201]" strokecolor="#0070c0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</w:rPr>
              <w:t xml:space="preserve">   </w:t>
            </w:r>
            <w:r w:rsidR="00D465F1"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inline distT="0" distB="0" distL="0" distR="0">
                  <wp:extent cx="2019300" cy="1009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ryday Materials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  </w:t>
            </w:r>
            <w:r w:rsidR="00D465F1"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inline distT="0" distB="0" distL="0" distR="0">
                  <wp:extent cx="1644650" cy="1238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ryday Materials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 </w:t>
            </w:r>
          </w:p>
        </w:tc>
      </w:tr>
      <w:tr w:rsidR="00C64C1E" w:rsidRPr="00C64C1E" w:rsidTr="005F6531">
        <w:trPr>
          <w:trHeight w:val="2654"/>
        </w:trPr>
        <w:tc>
          <w:tcPr>
            <w:tcW w:w="4866" w:type="dxa"/>
            <w:vMerge w:val="restart"/>
            <w:shd w:val="clear" w:color="auto" w:fill="CCECFF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B9411C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B32758">
                    <w:rPr>
                      <w:rFonts w:ascii="Century Gothic" w:eastAsia="Times New Roman" w:hAnsi="Century Gothic" w:cs="Arial"/>
                      <w:b/>
                      <w:bCs/>
                      <w:color w:val="943634" w:themeColor="accent2" w:themeShade="BF"/>
                      <w:kern w:val="24"/>
                      <w:sz w:val="32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1F7C0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304582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Metals are often strong, shiny, hard and long-lasting. They can be made into thinks like pots and pans and stretched into wires and rods.</w:t>
                  </w:r>
                </w:p>
              </w:tc>
            </w:tr>
            <w:tr w:rsidR="001F7C0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89686D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Glass is transparent and waterproof and is most often used to make windows and glasses.</w:t>
                  </w:r>
                </w:p>
              </w:tc>
            </w:tr>
            <w:tr w:rsidR="001F7C0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89686D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Wood is hard and strong and is a long-lasting natural produce. It is often used to build furniture and can be used to build houses and cabins.</w:t>
                  </w:r>
                </w:p>
              </w:tc>
            </w:tr>
            <w:tr w:rsidR="001F7C0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89686D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Plastics can be tough and flexible and can be made into any shape. They can be used to make packaging, toys, bottles and many other things.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89686D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Rubber is extremely tough but also very flexible. It is elastic and also waterproof.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89686D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Bricks are very hard and strong and they store heat well. They are normally attached together to make buildings.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Default="0089686D" w:rsidP="00772B59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Paper is often thin and can be made into lots of different shapes although it goes soggy when it is wet and is easily torn.</w:t>
                  </w:r>
                  <w:r w:rsidR="00772B5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</w:t>
                  </w:r>
                  <w:r w:rsidR="00772B5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Cardboard is firmer and tougher than paper so it is more difficult to tear</w:t>
                  </w:r>
                  <w:r w:rsidR="00772B5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and i</w:t>
                  </w:r>
                  <w:r w:rsidR="00772B5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 is often turned into boxes.</w:t>
                  </w:r>
                </w:p>
              </w:tc>
            </w:tr>
            <w:tr w:rsidR="001F7C0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89686D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Charles Macintosh is best known for inventing the raincoat. He discovered a way in which rubber could be placed between two sheets of cloth to make it waterproof.</w:t>
                  </w:r>
                </w:p>
              </w:tc>
            </w:tr>
          </w:tbl>
          <w:p w:rsidR="00C64C1E" w:rsidRPr="00C64C1E" w:rsidRDefault="00C64C1E" w:rsidP="00887128">
            <w:pPr>
              <w:rPr>
                <w:sz w:val="40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CCECFF"/>
          </w:tcPr>
          <w:p w:rsidR="00C64C1E" w:rsidRPr="00C64C1E" w:rsidRDefault="004846CA" w:rsidP="00C23649">
            <w:pPr>
              <w:rPr>
                <w:sz w:val="40"/>
              </w:rPr>
            </w:pPr>
            <w:r w:rsidRPr="004846CA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D7B1CF" wp14:editId="77CD000D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33774</wp:posOffset>
                      </wp:positionV>
                      <wp:extent cx="2035834" cy="1604513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34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CA" w:rsidRPr="005F6531" w:rsidRDefault="004846CA" w:rsidP="00484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F6531">
                                    <w:rPr>
                                      <w:rFonts w:ascii="Century Gothic" w:hAnsi="Century Gothic"/>
                                      <w:b/>
                                    </w:rPr>
                                    <w:t>SMSC</w:t>
                                  </w:r>
                                </w:p>
                                <w:p w:rsidR="004846CA" w:rsidRPr="007C4246" w:rsidRDefault="004846CA" w:rsidP="005F6531">
                                  <w:pPr>
                                    <w:spacing w:after="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C4246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  <w:r w:rsidR="005F6531" w:rsidRPr="007C4246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piritual:</w:t>
                                  </w:r>
                                  <w:r w:rsidR="005F6531" w:rsidRPr="007C4246">
                                    <w:rPr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1F7C06" w:rsidRPr="007C4246">
                                    <w:rPr>
                                      <w:sz w:val="20"/>
                                      <w:szCs w:val="18"/>
                                    </w:rPr>
                                    <w:t xml:space="preserve">Show a sense of enjoyment and fascination </w:t>
                                  </w:r>
                                  <w:r w:rsidR="005F6531" w:rsidRPr="007C4246">
                                    <w:rPr>
                                      <w:sz w:val="20"/>
                                      <w:szCs w:val="18"/>
                                    </w:rPr>
                                    <w:t>in our learning.</w:t>
                                  </w:r>
                                </w:p>
                                <w:p w:rsidR="005F6531" w:rsidRPr="007C4246" w:rsidRDefault="005F6531" w:rsidP="00EE2D30">
                                  <w:pPr>
                                    <w:spacing w:after="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C4246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Social:</w:t>
                                  </w:r>
                                  <w:r w:rsidR="00EE2D30" w:rsidRPr="007C4246">
                                    <w:rPr>
                                      <w:sz w:val="20"/>
                                      <w:szCs w:val="18"/>
                                    </w:rPr>
                                    <w:t xml:space="preserve"> Working together and demonstrating skills and attitudes that will allow them to contribute positively to life in Modern Britain.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5pt;margin-top:2.65pt;width:160.3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" fillcolor="#fbd4b4 [1305]">
                      <v:textbox>
                        <w:txbxContent>
                          <w:p w:rsidR="004846CA" w:rsidRPr="005F6531" w:rsidRDefault="004846CA" w:rsidP="004846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6531">
                              <w:rPr>
                                <w:rFonts w:ascii="Century Gothic" w:hAnsi="Century Gothic"/>
                                <w:b/>
                              </w:rPr>
                              <w:t>SMSC</w:t>
                            </w:r>
                          </w:p>
                          <w:p w:rsidR="004846CA" w:rsidRPr="007C4246" w:rsidRDefault="004846CA" w:rsidP="005F6531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7C4246">
                              <w:rPr>
                                <w:b/>
                                <w:sz w:val="20"/>
                                <w:szCs w:val="18"/>
                              </w:rPr>
                              <w:t>S</w:t>
                            </w:r>
                            <w:r w:rsidR="005F6531" w:rsidRPr="007C4246">
                              <w:rPr>
                                <w:b/>
                                <w:sz w:val="20"/>
                                <w:szCs w:val="18"/>
                              </w:rPr>
                              <w:t>piritual:</w:t>
                            </w:r>
                            <w:r w:rsidR="005F6531" w:rsidRPr="007C424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F7C06" w:rsidRPr="007C4246">
                              <w:rPr>
                                <w:sz w:val="20"/>
                                <w:szCs w:val="18"/>
                              </w:rPr>
                              <w:t xml:space="preserve">Show a sense of enjoyment and fascination </w:t>
                            </w:r>
                            <w:r w:rsidR="005F6531" w:rsidRPr="007C4246">
                              <w:rPr>
                                <w:sz w:val="20"/>
                                <w:szCs w:val="18"/>
                              </w:rPr>
                              <w:t>in our learning.</w:t>
                            </w:r>
                          </w:p>
                          <w:p w:rsidR="005F6531" w:rsidRPr="007C4246" w:rsidRDefault="005F6531" w:rsidP="00EE2D30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7C4246">
                              <w:rPr>
                                <w:b/>
                                <w:sz w:val="20"/>
                                <w:szCs w:val="18"/>
                              </w:rPr>
                              <w:t>Social:</w:t>
                            </w:r>
                            <w:r w:rsidR="00EE2D30" w:rsidRPr="007C4246">
                              <w:rPr>
                                <w:sz w:val="20"/>
                                <w:szCs w:val="18"/>
                              </w:rPr>
                              <w:t xml:space="preserve"> Working together and demonstrating skills and attitudes that will allow them to contribute positively to life in Modern Britain.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 w:val="restart"/>
            <w:shd w:val="clear" w:color="auto" w:fill="CCECFF"/>
          </w:tcPr>
          <w:tbl>
            <w:tblPr>
              <w:tblW w:w="6140" w:type="dxa"/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25"/>
              <w:gridCol w:w="4315"/>
            </w:tblGrid>
            <w:tr w:rsidR="00C23649" w:rsidRPr="00C23649" w:rsidTr="00B9411C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4846CA">
                    <w:rPr>
                      <w:rFonts w:ascii="Century Gothic" w:eastAsia="Times New Roman" w:hAnsi="Century Gothic" w:cs="Arial"/>
                      <w:b/>
                      <w:bCs/>
                      <w:color w:val="31849B" w:themeColor="accent5" w:themeShade="BF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FB3DDF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material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304582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the substance that things are made from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FB3DDF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properties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DB51DB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distinctive feature of something, for example, metal is hard and strong</w:t>
                  </w:r>
                </w:p>
              </w:tc>
            </w:tr>
            <w:tr w:rsidR="001F7C06" w:rsidRPr="00C23649" w:rsidTr="001F7C06">
              <w:trPr>
                <w:trHeight w:val="251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FB3DDF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rough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DB51DB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having an uneven surface, the opposite to smooth</w:t>
                  </w:r>
                </w:p>
              </w:tc>
            </w:tr>
            <w:tr w:rsidR="001F7C06" w:rsidRPr="00C23649" w:rsidTr="001F7C06">
              <w:trPr>
                <w:trHeight w:val="287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FB3DDF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absorbent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DB51DB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able to soak up liquid or moisture</w:t>
                  </w:r>
                </w:p>
              </w:tc>
            </w:tr>
            <w:tr w:rsidR="001F7C06" w:rsidRPr="00C23649" w:rsidTr="001F7C06">
              <w:trPr>
                <w:trHeight w:val="29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FB3DDF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opaque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DB51DB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something you cannot see through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FB3DDF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transparent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DB51DB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something you can clearly see through</w:t>
                  </w:r>
                </w:p>
              </w:tc>
            </w:tr>
            <w:tr w:rsidR="00FB3DDF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3DDF" w:rsidRPr="0001567F" w:rsidRDefault="00FB3DDF" w:rsidP="00300D80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prediction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3DDF" w:rsidRPr="0001567F" w:rsidRDefault="00A72229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a guess about </w:t>
                  </w:r>
                  <w:r w:rsidR="00DB51DB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what you think is going to happen</w:t>
                  </w:r>
                </w:p>
              </w:tc>
            </w:tr>
            <w:tr w:rsidR="00FB3DDF" w:rsidRPr="00C23649" w:rsidTr="001F7C06">
              <w:trPr>
                <w:trHeight w:val="341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3DDF" w:rsidRPr="0001567F" w:rsidRDefault="00FB3DDF" w:rsidP="00300D80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observation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3DDF" w:rsidRPr="0001567F" w:rsidRDefault="00A72229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seeing something and making notes about it</w:t>
                  </w:r>
                </w:p>
              </w:tc>
            </w:tr>
            <w:tr w:rsidR="00FB3DDF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3DDF" w:rsidRPr="0001567F" w:rsidRDefault="00FB3DDF" w:rsidP="00300D80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investigation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3DDF" w:rsidRDefault="00A72229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carrying out a careful search for answers to</w:t>
                  </w:r>
                  <w:bookmarkStart w:id="0" w:name="_GoBack"/>
                  <w:bookmarkEnd w:id="0"/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a question</w:t>
                  </w:r>
                </w:p>
              </w:tc>
            </w:tr>
          </w:tbl>
          <w:p w:rsidR="003E7FF7" w:rsidRPr="00C64C1E" w:rsidRDefault="00FD029F" w:rsidP="00C64C1E">
            <w:pPr>
              <w:jc w:val="center"/>
              <w:rPr>
                <w:sz w:val="44"/>
              </w:rPr>
            </w:pPr>
            <w:r w:rsidRPr="0057583C">
              <w:rPr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7F939" wp14:editId="1170B4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28926</wp:posOffset>
                      </wp:positionV>
                      <wp:extent cx="3821430" cy="904875"/>
                      <wp:effectExtent l="0" t="0" r="2667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9F" w:rsidRPr="00FD029F" w:rsidRDefault="00FD029F" w:rsidP="00FD02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FD029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  <w:p w:rsidR="0057583C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Make observations, ask and answer questions.</w:t>
                                  </w:r>
                                </w:p>
                                <w:p w:rsidR="001F7C06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Identify and classify.</w:t>
                                  </w:r>
                                </w:p>
                                <w:p w:rsidR="001F7C06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Record in different ways including labelled diagrams.</w:t>
                                  </w:r>
                                  <w:proofErr w:type="gramEnd"/>
                                </w:p>
                                <w:p w:rsidR="001F7C06" w:rsidRPr="0057583C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use scientific vocabulary.</w:t>
                                  </w:r>
                                </w:p>
                                <w:p w:rsidR="0057583C" w:rsidRDefault="005758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pt;margin-top:2.3pt;width:300.9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hwKQIAAEs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" fillcolor="#cf6">
                      <v:textbox>
                        <w:txbxContent>
                          <w:p w:rsidR="00FD029F" w:rsidRPr="00FD029F" w:rsidRDefault="00FD029F" w:rsidP="00FD02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D029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57583C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Make observations, ask and answer questions.</w:t>
                            </w:r>
                          </w:p>
                          <w:p w:rsidR="001F7C06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Identify and classify.</w:t>
                            </w:r>
                          </w:p>
                          <w:p w:rsidR="001F7C06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Record in different ways including labelled diagrams.</w:t>
                            </w:r>
                            <w:proofErr w:type="gramEnd"/>
                          </w:p>
                          <w:p w:rsidR="001F7C06" w:rsidRPr="0057583C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Begin to use scientific vocabulary.</w:t>
                            </w:r>
                          </w:p>
                          <w:p w:rsidR="0057583C" w:rsidRDefault="005758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11C" w:rsidRPr="00C64C1E" w:rsidTr="00B9411C">
        <w:trPr>
          <w:trHeight w:val="530"/>
        </w:trPr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  <w:vAlign w:val="center"/>
          </w:tcPr>
          <w:p w:rsidR="00B9411C" w:rsidRPr="00B9411C" w:rsidRDefault="00B9411C" w:rsidP="00B9411C">
            <w:pPr>
              <w:jc w:val="center"/>
              <w:rPr>
                <w:rFonts w:ascii="Century Gothic" w:eastAsia="Times New Roman" w:hAnsi="Century Gothic" w:cs="Arial"/>
                <w:b/>
                <w:noProof/>
                <w:sz w:val="36"/>
                <w:szCs w:val="36"/>
              </w:rPr>
            </w:pPr>
            <w:r w:rsidRPr="004846CA">
              <w:rPr>
                <w:rFonts w:ascii="Century Gothic" w:eastAsia="Times New Roman" w:hAnsi="Century Gothic" w:cs="Arial"/>
                <w:b/>
                <w:noProof/>
                <w:color w:val="7030A0"/>
                <w:sz w:val="32"/>
                <w:szCs w:val="36"/>
              </w:rPr>
              <w:t>Exciting books</w:t>
            </w:r>
          </w:p>
        </w:tc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</w:tr>
      <w:tr w:rsidR="00C64C1E" w:rsidRPr="00C64C1E" w:rsidTr="00FD029F">
        <w:trPr>
          <w:trHeight w:val="4130"/>
        </w:trPr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</w:tcPr>
          <w:p w:rsidR="001F7C06" w:rsidRDefault="007C4246" w:rsidP="001F7C06">
            <w:pPr>
              <w:rPr>
                <w:rFonts w:ascii="Century Gothic" w:eastAsia="Times New Roman" w:hAnsi="Century Gothic" w:cs="Arial"/>
                <w:noProof/>
                <w:szCs w:val="36"/>
              </w:rPr>
            </w:pPr>
            <w:r w:rsidRPr="007C4246">
              <w:rPr>
                <w:noProof/>
                <w:sz w:val="24"/>
                <w:lang w:val="en-GB" w:eastAsia="en-GB"/>
              </w:rPr>
              <w:drawing>
                <wp:inline distT="0" distB="0" distL="0" distR="0" wp14:anchorId="2BDBE0A5" wp14:editId="2D45DD27">
                  <wp:extent cx="914400" cy="109929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23" cy="109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C06" w:rsidRPr="007C4246">
              <w:rPr>
                <w:rFonts w:ascii="Century Gothic" w:eastAsia="Times New Roman" w:hAnsi="Century Gothic" w:cs="Arial"/>
                <w:noProof/>
                <w:szCs w:val="36"/>
              </w:rPr>
              <w:t xml:space="preserve">   </w:t>
            </w:r>
            <w:r w:rsidR="00F83900">
              <w:rPr>
                <w:noProof/>
                <w:sz w:val="40"/>
                <w:lang w:val="en-GB" w:eastAsia="en-GB"/>
              </w:rPr>
              <w:drawing>
                <wp:inline distT="0" distB="0" distL="0" distR="0" wp14:anchorId="6D7D6E6E" wp14:editId="000263EE">
                  <wp:extent cx="862754" cy="1102031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 the science you need to know by age 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12" cy="110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900" w:rsidRPr="007C4246" w:rsidRDefault="00F83900" w:rsidP="001F7C06">
            <w:pPr>
              <w:rPr>
                <w:rFonts w:ascii="Century Gothic" w:eastAsia="Times New Roman" w:hAnsi="Century Gothic" w:cs="Arial"/>
                <w:noProof/>
                <w:szCs w:val="36"/>
              </w:rPr>
            </w:pPr>
          </w:p>
          <w:p w:rsidR="001F7C06" w:rsidRPr="00C64C1E" w:rsidRDefault="00F83900" w:rsidP="00F8390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w:drawing>
                <wp:inline distT="0" distB="0" distL="0" distR="0" wp14:anchorId="452BE543" wp14:editId="40070A8A">
                  <wp:extent cx="1005840" cy="1273894"/>
                  <wp:effectExtent l="0" t="0" r="381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 Scribble 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60" cy="128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4BCC"/>
    <w:rsid w:val="00067E94"/>
    <w:rsid w:val="00164730"/>
    <w:rsid w:val="001F7C06"/>
    <w:rsid w:val="0022593F"/>
    <w:rsid w:val="00304582"/>
    <w:rsid w:val="003C3650"/>
    <w:rsid w:val="003E7FF7"/>
    <w:rsid w:val="004846CA"/>
    <w:rsid w:val="00532C1E"/>
    <w:rsid w:val="00560148"/>
    <w:rsid w:val="0057583C"/>
    <w:rsid w:val="005E0B44"/>
    <w:rsid w:val="005F6531"/>
    <w:rsid w:val="00684D66"/>
    <w:rsid w:val="006F183C"/>
    <w:rsid w:val="00772B59"/>
    <w:rsid w:val="007C4246"/>
    <w:rsid w:val="00870942"/>
    <w:rsid w:val="00887128"/>
    <w:rsid w:val="0089686D"/>
    <w:rsid w:val="008C671F"/>
    <w:rsid w:val="0091135F"/>
    <w:rsid w:val="00947B65"/>
    <w:rsid w:val="009600AC"/>
    <w:rsid w:val="009F36C7"/>
    <w:rsid w:val="00A40C65"/>
    <w:rsid w:val="00A72229"/>
    <w:rsid w:val="00B32758"/>
    <w:rsid w:val="00B9411C"/>
    <w:rsid w:val="00C23649"/>
    <w:rsid w:val="00C3690A"/>
    <w:rsid w:val="00C64C1E"/>
    <w:rsid w:val="00D465F1"/>
    <w:rsid w:val="00D657FD"/>
    <w:rsid w:val="00DB51DB"/>
    <w:rsid w:val="00E22C62"/>
    <w:rsid w:val="00E829D6"/>
    <w:rsid w:val="00E92556"/>
    <w:rsid w:val="00EE2D30"/>
    <w:rsid w:val="00F83900"/>
    <w:rsid w:val="00F8437D"/>
    <w:rsid w:val="00FB3DDF"/>
    <w:rsid w:val="00FD029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26</cp:revision>
  <cp:lastPrinted>2020-01-07T10:15:00Z</cp:lastPrinted>
  <dcterms:created xsi:type="dcterms:W3CDTF">2020-01-08T12:19:00Z</dcterms:created>
  <dcterms:modified xsi:type="dcterms:W3CDTF">2021-01-04T15:06:00Z</dcterms:modified>
</cp:coreProperties>
</file>