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2951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6D2D64" w:rsidP="006C7FB4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PE</w:t>
            </w:r>
            <w:r w:rsidR="00C64C1E">
              <w:rPr>
                <w:sz w:val="40"/>
              </w:rPr>
              <w:t xml:space="preserve">             </w:t>
            </w:r>
            <w:r w:rsidR="006C7FB4">
              <w:rPr>
                <w:sz w:val="40"/>
              </w:rPr>
              <w:t xml:space="preserve">                    </w:t>
            </w:r>
            <w:r w:rsidR="00C64C1E">
              <w:rPr>
                <w:sz w:val="40"/>
              </w:rPr>
              <w:t xml:space="preserve">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</w:t>
            </w:r>
            <w:r w:rsidR="006C7FB4">
              <w:rPr>
                <w:sz w:val="40"/>
              </w:rPr>
              <w:t xml:space="preserve">                    </w:t>
            </w:r>
            <w:r w:rsidR="00684D66">
              <w:rPr>
                <w:sz w:val="40"/>
              </w:rPr>
              <w:t xml:space="preserve">            </w:t>
            </w:r>
            <w:r>
              <w:rPr>
                <w:sz w:val="40"/>
              </w:rPr>
              <w:t>Dance</w:t>
            </w:r>
          </w:p>
        </w:tc>
      </w:tr>
      <w:tr w:rsidR="00C64C1E" w:rsidRPr="00C64C1E" w:rsidTr="00DD3311">
        <w:trPr>
          <w:trHeight w:val="2245"/>
        </w:trPr>
        <w:tc>
          <w:tcPr>
            <w:tcW w:w="14992" w:type="dxa"/>
            <w:gridSpan w:val="3"/>
            <w:shd w:val="clear" w:color="auto" w:fill="auto"/>
          </w:tcPr>
          <w:p w:rsidR="00C64C1E" w:rsidRDefault="00DD3311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5625224D" wp14:editId="69A1CD8B">
                  <wp:simplePos x="0" y="0"/>
                  <wp:positionH relativeFrom="column">
                    <wp:posOffset>2938476</wp:posOffset>
                  </wp:positionH>
                  <wp:positionV relativeFrom="paragraph">
                    <wp:posOffset>56515</wp:posOffset>
                  </wp:positionV>
                  <wp:extent cx="3387090" cy="1303655"/>
                  <wp:effectExtent l="0" t="0" r="3810" b="0"/>
                  <wp:wrapNone/>
                  <wp:docPr id="13" name="Picture 13" descr="Dance Club Performance | Swinemoor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ance Club Performance | Swinemoor Primary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13"/>
                          <a:stretch/>
                        </pic:blipFill>
                        <pic:spPr bwMode="auto">
                          <a:xfrm>
                            <a:off x="0" y="0"/>
                            <a:ext cx="338709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5F02499D" wp14:editId="75CEE95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112395</wp:posOffset>
                  </wp:positionV>
                  <wp:extent cx="2265680" cy="1200150"/>
                  <wp:effectExtent l="0" t="0" r="1270" b="0"/>
                  <wp:wrapNone/>
                  <wp:docPr id="11" name="Picture 11" descr="Annual Family Dance - Juanita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nual Family Dance - Juanita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1DD9CE1A" wp14:editId="47C470B8">
                  <wp:simplePos x="0" y="0"/>
                  <wp:positionH relativeFrom="column">
                    <wp:posOffset>6540748</wp:posOffset>
                  </wp:positionH>
                  <wp:positionV relativeFrom="paragraph">
                    <wp:posOffset>80645</wp:posOffset>
                  </wp:positionV>
                  <wp:extent cx="2541905" cy="1280160"/>
                  <wp:effectExtent l="0" t="0" r="0" b="0"/>
                  <wp:wrapNone/>
                  <wp:docPr id="12" name="Picture 12" descr="Dancing Party Silhouette Dance Jumping Peoples Holi Invitation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ncing Party Silhouette Dance Jumping Peoples Holi Invitation - Clip 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90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C64C1E" w:rsidRPr="00C64C1E" w:rsidRDefault="00EB34A2" w:rsidP="00DD3311">
            <w:pPr>
              <w:tabs>
                <w:tab w:val="left" w:pos="3932"/>
                <w:tab w:val="left" w:pos="5334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DD3311">
              <w:rPr>
                <w:sz w:val="40"/>
              </w:rPr>
              <w:tab/>
            </w:r>
            <w:r>
              <w:rPr>
                <w:noProof/>
                <w:lang w:val="en-GB" w:eastAsia="en-GB"/>
              </w:rPr>
              <w:t xml:space="preserve">  </w:t>
            </w:r>
          </w:p>
        </w:tc>
      </w:tr>
      <w:tr w:rsidR="00305761" w:rsidRPr="00C64C1E" w:rsidTr="00EB34A2">
        <w:trPr>
          <w:trHeight w:val="8359"/>
        </w:trPr>
        <w:tc>
          <w:tcPr>
            <w:tcW w:w="5637" w:type="dxa"/>
            <w:shd w:val="clear" w:color="auto" w:fill="EAF1DD" w:themeFill="accent3" w:themeFillTint="33"/>
          </w:tcPr>
          <w:tbl>
            <w:tblPr>
              <w:tblW w:w="537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377"/>
            </w:tblGrid>
            <w:tr w:rsidR="00684D66" w:rsidRPr="00684D66" w:rsidTr="00EB34A2">
              <w:trPr>
                <w:trHeight w:val="377"/>
              </w:trPr>
              <w:tc>
                <w:tcPr>
                  <w:tcW w:w="53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EB34A2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A13289" w:rsidRPr="00A13289" w:rsidRDefault="00A13289" w:rsidP="00CA6A69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Basic body actions are the foundations that help make up the</w:t>
                  </w:r>
                </w:p>
                <w:p w:rsidR="00684D66" w:rsidRPr="00204D94" w:rsidRDefault="00A13289" w:rsidP="00CA6A69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movements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 of a dance routine.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These include step, gesture, trave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l, stillness, jump and turn. By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putting these together, in whate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ver order you choose to make it flow, you can create a simple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dance routine very easily.</w:t>
                  </w:r>
                </w:p>
              </w:tc>
            </w:tr>
            <w:tr w:rsidR="00C23649" w:rsidRPr="00684D66" w:rsidTr="00EB34A2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23649" w:rsidRPr="00204D94" w:rsidRDefault="00A13289" w:rsidP="00CA6A69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Performing a movement/action needs to be done within a count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an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d is usually over a count of 4, 8, 16 or 32. By doing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this it c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reates a structure and provides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con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trol to the routine as it keeps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it looking good and not completely random!</w:t>
                  </w:r>
                </w:p>
              </w:tc>
            </w:tr>
            <w:tr w:rsidR="00684D66" w:rsidRPr="00684D66" w:rsidTr="00EB34A2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84D66" w:rsidRPr="00204D94" w:rsidRDefault="00A13289" w:rsidP="00CA6A69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Timing can be </w:t>
                  </w:r>
                  <w:proofErr w:type="gramStart"/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either s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imply keeping the movements and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 counts to accompany the music or whether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a pair/group are in unison. Keeping in time relies on the performer t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o listen to the music, keep the counts to the beat of the music and use their movement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memory!</w:t>
                  </w:r>
                </w:p>
              </w:tc>
            </w:tr>
            <w:tr w:rsidR="00684D66" w:rsidRPr="00684D66" w:rsidTr="00EB34A2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A13289" w:rsidRPr="00A13289" w:rsidRDefault="00A13289" w:rsidP="00CA6A69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K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nowing the trigger is important i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n both individual and group</w:t>
                  </w:r>
                </w:p>
                <w:p w:rsidR="00684D66" w:rsidRPr="00CA6A69" w:rsidRDefault="00A13289" w:rsidP="00CA6A69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proofErr w:type="gramStart"/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danc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es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. A trigger can be a specific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pa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rt of the music, someone else’s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specific movement which 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indicates the beginning of your movements. Picking out specific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pa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rts as a trigger helps remember </w:t>
                  </w:r>
                  <w:r w:rsidRPr="00A13289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the routine.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30"/>
              <w:tblOverlap w:val="never"/>
              <w:tblW w:w="5240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EB34A2" w:rsidTr="00EB34A2">
              <w:trPr>
                <w:trHeight w:val="468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B34A2" w:rsidRPr="00A840AD" w:rsidRDefault="00EB34A2" w:rsidP="003B5658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EB34A2" w:rsidTr="00EB34A2">
              <w:trPr>
                <w:trHeight w:val="299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B34A2" w:rsidRPr="00A840AD" w:rsidRDefault="00EB34A2" w:rsidP="003B5658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copy an action and explain how it communicates an idea.</w:t>
                  </w:r>
                </w:p>
              </w:tc>
            </w:tr>
            <w:tr w:rsidR="00EB34A2" w:rsidTr="00EB34A2">
              <w:trPr>
                <w:trHeight w:val="299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B34A2" w:rsidRDefault="00EB34A2" w:rsidP="003B5658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put actions together to tell a story.</w:t>
                  </w:r>
                </w:p>
              </w:tc>
            </w:tr>
            <w:tr w:rsidR="00EB34A2" w:rsidTr="00EB34A2">
              <w:trPr>
                <w:trHeight w:val="299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B34A2" w:rsidRDefault="00EB34A2" w:rsidP="003B5658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perform a number or movement phrases in unison and canon within a group.</w:t>
                  </w:r>
                </w:p>
              </w:tc>
            </w:tr>
            <w:tr w:rsidR="00EB34A2" w:rsidTr="00EB34A2">
              <w:trPr>
                <w:trHeight w:val="299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B34A2" w:rsidRDefault="00EB34A2" w:rsidP="003B5658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show awareness of control when performing.</w:t>
                  </w:r>
                </w:p>
              </w:tc>
            </w:tr>
            <w:tr w:rsidR="00EB34A2" w:rsidTr="00EB34A2">
              <w:trPr>
                <w:trHeight w:val="299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B34A2" w:rsidRDefault="00EB34A2" w:rsidP="003B5658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perform suggested movement phrases to communicate ideas.</w:t>
                  </w:r>
                </w:p>
              </w:tc>
            </w:tr>
            <w:tr w:rsidR="00EB34A2" w:rsidTr="00EB34A2">
              <w:trPr>
                <w:trHeight w:val="299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B34A2" w:rsidRDefault="00EB34A2" w:rsidP="003B5658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evaluate movement phrases ready for performance.</w:t>
                  </w:r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EB34A2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29FA50F" wp14:editId="618BE413">
                        <wp:extent cx="1478942" cy="1854064"/>
                        <wp:effectExtent l="0" t="0" r="6985" b="0"/>
                        <wp:docPr id="7" name="Picture 7" descr="https://images-na.ssl-images-amazon.com/images/I/61x1NIpbYHL._SX396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ages-na.ssl-images-amazon.com/images/I/61x1NIpbYHL._SX396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4714" cy="1861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D807DF" w:rsidP="00305761">
            <w:pPr>
              <w:ind w:firstLine="720"/>
              <w:rPr>
                <w:sz w:val="40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B4C281" wp14:editId="2096918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1850086</wp:posOffset>
                      </wp:positionV>
                      <wp:extent cx="5843270" cy="556260"/>
                      <wp:effectExtent l="0" t="0" r="508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327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7DF" w:rsidRPr="00305761" w:rsidRDefault="00D807DF" w:rsidP="00D807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</w:pPr>
                                  <w:r w:rsidRPr="00305761">
                                    <w:rPr>
                                      <w:rFonts w:ascii="inherit" w:hAnsi="inherit"/>
                                      <w:b/>
                                      <w:sz w:val="17"/>
                                      <w:szCs w:val="21"/>
                                    </w:rPr>
                                    <w:t>SMSC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t xml:space="preserve">: 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Spiritual – </w:t>
                                  </w:r>
                                  <w:r w:rsidRPr="009438DB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students are continually encouraged to be creative and use their imagination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. Moral - </w:t>
                                  </w:r>
                                  <w:r w:rsidRPr="009438DB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students are regularly working together in groups.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Social – working colla</w:t>
                                  </w:r>
                                  <w:r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boratively to </w:t>
                                  </w:r>
                                  <w:r w:rsidRPr="009438DB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use both their dance and social skills i</w:t>
                                  </w:r>
                                  <w:r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n a range of different contexts.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Cultural – </w:t>
                                  </w:r>
                                  <w:r w:rsidRPr="009438DB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students are regularly encouraged to appreciate a wide number of cultural influences.</w:t>
                                  </w:r>
                                </w:p>
                                <w:p w:rsidR="00D807DF" w:rsidRPr="00234DAF" w:rsidRDefault="00D807DF" w:rsidP="00D807DF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:rsidR="00D807DF" w:rsidRDefault="00D807DF" w:rsidP="00D807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5pt;margin-top:145.7pt;width:460.1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vSOwIAAFoEAAAOAAAAZHJzL2Uyb0RvYy54bWysVNtu2zAMfR+wfxD0vjhx4zQ14hRdug4D&#10;ugvQ7gMUWY6FSaImKbGzry8lO2m2vQ17MSSSOiQPD7267bUiB+G8BFPR2WRKiTAcaml2Ff3+/PBu&#10;SYkPzNRMgREVPQpPb9dv36w6W4ocWlC1cARBjC87W9E2BFtmmeet0MxPwAqDzgacZgGvbpfVjnWI&#10;rlWWT6eLrANXWwdceI/W+8FJ1wm/aQQPX5vGi0BURbG2kL4ufbfxm61XrNw5ZlvJxzLYP1ShmTSY&#10;9Ax1zwIjeyf/gtKSO/DQhAkHnUHTSC5SD9jNbPpHN08tsyL1guR4e6bJ/z9Y/uXwzRFZ4+zmlBim&#10;cUbPog/kPfQkj/R01pcY9WQxLvRoxtDUqrePwH94YmDTMrMTd85B1wpWY3mz+DK7eDrg+Aiy7T5D&#10;jWnYPkAC6hunI3fIBkF0HNPxPJpYCkdjsZxf5dfo4ugrikW+SLPLWHl6bZ0PHwVoEg8VdTj6hM4O&#10;jz7Ealh5ConJPChZP0il0iXKTWyUIweGQmGcCxOu0nO111juYEfBTUfJoBmFNZiXJzOmSMKNSCnh&#10;b0mUIV1Fb4q8SMAGYvakPy0DLoGSuqIJa8wRufxg6hQSmFTDGZMoM5Ib+RyYDf22x8DI+BbqI9Ls&#10;YBA7LiceWnC/KOlQ6BX1P/fMCUrUJ4OjupnN53Ez0mVeXOd4cZee7aWHGY5QFQ2UDMdNSNsUWTRw&#10;hyNtZGL7tZKxVhRw4mRctrghl/cU9fpLWL8AAAD//wMAUEsDBBQABgAIAAAAIQC0Xf5E4gAAAAoB&#10;AAAPAAAAZHJzL2Rvd25yZXYueG1sTI9BT4QwEIXvJv6HZky8mN3CsnEpMmyMiYkHTNZ19VxoBSKd&#10;EloW9NdbT3qcvC/vfZPvF9Ozsx5dZwkhXkfANNVWddQgnF4fVykw5yUp2VvSCF/awb64vMhlpuxM&#10;L/p89A0LJeQyidB6P2Scu7rVRrq1HTSF7MOORvpwjg1Xo5xDuen5JopuuZEdhYVWDvqh1fXncTII&#10;T7v0MGzL07do3m+eqykp32guEa+vlvs7YF4v/g+GX/2gDkVwquxEyrEeYRWLQCJsRLwFFgARpwmw&#10;CiHZiQh4kfP/LxQ/AAAA//8DAFBLAQItABQABgAIAAAAIQC2gziS/gAAAOEBAAATAAAAAAAAAAAA&#10;AAAAAAAAAABbQ29udGVudF9UeXBlc10ueG1sUEsBAi0AFAAGAAgAAAAhADj9If/WAAAAlAEAAAsA&#10;AAAAAAAAAAAAAAAALwEAAF9yZWxzLy5yZWxzUEsBAi0AFAAGAAgAAAAhAJTHa9I7AgAAWgQAAA4A&#10;AAAAAAAAAAAAAAAALgIAAGRycy9lMm9Eb2MueG1sUEsBAi0AFAAGAAgAAAAhALRd/kTiAAAACgEA&#10;AA8AAAAAAAAAAAAAAAAAlQQAAGRycy9kb3ducmV2LnhtbFBLBQYAAAAABAAEAPMAAACkBQAAAAA=&#10;" fillcolor="#eaf1dd [662]" stroked="f">
                      <v:textbox>
                        <w:txbxContent>
                          <w:p w:rsidR="00D807DF" w:rsidRPr="00305761" w:rsidRDefault="00D807DF" w:rsidP="00D807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</w:pPr>
                            <w:r w:rsidRPr="00305761">
                              <w:rPr>
                                <w:rFonts w:ascii="inherit" w:hAnsi="inherit"/>
                                <w:b/>
                                <w:sz w:val="17"/>
                                <w:szCs w:val="21"/>
                              </w:rPr>
                              <w:t>SMSC</w:t>
                            </w:r>
                            <w:r w:rsidRPr="00305761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t xml:space="preserve">: 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Spiritual – </w:t>
                            </w:r>
                            <w:r w:rsidRPr="009438DB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students are continually encouraged to be creative and use their imagination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. Moral - </w:t>
                            </w:r>
                            <w:r w:rsidRPr="009438DB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students are regularly working together in groups.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Social – working colla</w:t>
                            </w:r>
                            <w:r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boratively to </w:t>
                            </w:r>
                            <w:r w:rsidRPr="009438DB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use both their dance and social skills i</w:t>
                            </w:r>
                            <w:r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n a range of different contexts.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Cultural – </w:t>
                            </w:r>
                            <w:r w:rsidRPr="009438DB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students are regularly encouraged to appreciate a wide number of cultural influences.</w:t>
                            </w:r>
                          </w:p>
                          <w:p w:rsidR="00D807DF" w:rsidRPr="00234DAF" w:rsidRDefault="00D807DF" w:rsidP="00D807DF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:rsidR="00D807DF" w:rsidRDefault="00D807DF" w:rsidP="00D807DF"/>
                        </w:txbxContent>
                      </v:textbox>
                    </v:shape>
                  </w:pict>
                </mc:Fallback>
              </mc:AlternateContent>
            </w:r>
            <w:r w:rsidR="00EB34A2"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C451C" wp14:editId="15542B66">
                      <wp:simplePos x="0" y="0"/>
                      <wp:positionH relativeFrom="column">
                        <wp:posOffset>-6654</wp:posOffset>
                      </wp:positionH>
                      <wp:positionV relativeFrom="paragraph">
                        <wp:posOffset>365125</wp:posOffset>
                      </wp:positionV>
                      <wp:extent cx="1788795" cy="6197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05761" w:rsidRDefault="00F46529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0576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To </w:t>
                                  </w:r>
                                  <w:r w:rsidR="00C57FB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compose and perform a Roman dance.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5pt;margin-top:28.75pt;width:140.8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PXDgIAAPsDAAAOAAAAZHJzL2Uyb0RvYy54bWysU9tu2zAMfR+wfxD0vtjJcjWiFF27DgO6&#10;C9DuAxRZjoVJoiYpsbOvLyWnadC+DfODIJrkIc8htb7qjSYH6YMCy+h4VFIirYBa2R2jvx7vPiwp&#10;CZHbmmuwktGjDPRq8/7dunOVnEALupaeIIgNVecYbWN0VVEE0UrDwwictOhswBse0fS7ova8Q3Sj&#10;i0lZzosOfO08CBkC/r0dnHST8ZtGivijaYKMRDOKvcV8+nxu01ls1rzaee5aJU5t8H/ownBlsegZ&#10;6pZHTvZevYEySngI0MSRAFNA0yghMwdkMy5fsXlouZOZC4oT3Fmm8P9gxffDT09UzejHckGJ5QaH&#10;9Cj7SD5BTyZJn86FCsMeHAbGHn/jnDPX4O5B/A7Ewk3L7U5eew9dK3mN/Y1TZnGROuCEBLLtvkGN&#10;Zfg+QgbqG2+SeCgHQXSc0/E8m9SKSCUXy+ViNaNEoG8+Xi3meXgFr56znQ/xiwRD0oVRj7PP6Pxw&#10;H2LqhlfPIamYhTuldZ6/tqRjdDWbzHLChceoiOuplWF0WaZvWJhE8rOtc3LkSg93LKDtiXUiOlCO&#10;/bbPAmdJkiJbqI8og4dhG/H14KUF/5eSDjeR0fBnz72kRH+1KOVqPJ2m1c3GdLaYoOEvPdtLD7cC&#10;oRiNlAzXm5jXfaB8jZI3Kqvx0smpZdywLNLpNaQVvrRz1Mub3TwBAAD//wMAUEsDBBQABgAIAAAA&#10;IQCY5zax3gAAAAkBAAAPAAAAZHJzL2Rvd25yZXYueG1sTI/NTsMwEITvSH0Ha5G4tXYqTEuIU1Ug&#10;rlSUH4mbG2+TiHgdxW4T3p7tCY6jGc18U2wm34kzDrENZCBbKBBIVXAt1Qbe357naxAxWXK2C4QG&#10;fjDCppxdFTZ3YaRXPO9TLbiEYm4NNCn1uZSxatDbuAg9EnvHMHibWA61dIMdudx3cqnUnfS2JV5o&#10;bI+PDVbf+5M38PFy/Pq8Vbv6yet+DJOS5O+lMTfX0/YBRMIp/YXhgs/oUDLTIZzIRdEZmGd8JRnQ&#10;Kw2C/eVarUAcOKh1BrIs5P8H5S8AAAD//wMAUEsBAi0AFAAGAAgAAAAhALaDOJL+AAAA4QEAABMA&#10;AAAAAAAAAAAAAAAAAAAAAFtDb250ZW50X1R5cGVzXS54bWxQSwECLQAUAAYACAAAACEAOP0h/9YA&#10;AACUAQAACwAAAAAAAAAAAAAAAAAvAQAAX3JlbHMvLnJlbHNQSwECLQAUAAYACAAAACEAmE6z1w4C&#10;AAD7AwAADgAAAAAAAAAAAAAAAAAuAgAAZHJzL2Uyb0RvYy54bWxQSwECLQAUAAYACAAAACEAmOc2&#10;sd4AAAAJAQAADwAAAAAAAAAAAAAAAABoBAAAZHJzL2Rvd25yZXYueG1sUEsFBgAAAAAEAAQA8wAA&#10;AHMFAAAAAA==&#10;" filled="f" stroked="f">
                      <v:textbox>
                        <w:txbxContent>
                          <w:p w:rsidR="00684D66" w:rsidRPr="00305761" w:rsidRDefault="00F46529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0576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To </w:t>
                            </w:r>
                            <w:r w:rsidR="00C57FB7">
                              <w:rPr>
                                <w:rFonts w:ascii="Century Gothic" w:hAnsi="Century Gothic"/>
                                <w:sz w:val="20"/>
                              </w:rPr>
                              <w:t>compose and perform a Roman dance.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4A2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1B4EE" wp14:editId="1756F63D">
                      <wp:simplePos x="0" y="0"/>
                      <wp:positionH relativeFrom="column">
                        <wp:posOffset>-30784</wp:posOffset>
                      </wp:positionH>
                      <wp:positionV relativeFrom="paragraph">
                        <wp:posOffset>4445</wp:posOffset>
                      </wp:positionV>
                      <wp:extent cx="1924050" cy="1224280"/>
                      <wp:effectExtent l="0" t="19050" r="38100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22428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2.4pt;margin-top:.35pt;width:151.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93ggIAAFwFAAAOAAAAZHJzL2Uyb0RvYy54bWysVEtv2zAMvg/YfxB0X/1A+grqFEGKDgOK&#10;tmg69KzIUixMljRKiZP9+lGy42ZdTsMusmjy4+MjqZvbXavJVoBX1lS0OMspEYbbWpl1Rb+/3n+5&#10;osQHZmqmrREV3QtPb2efP910bipK21hdCyDoxPhp5yrahOCmWeZ5I1rmz6wTBpXSQssCirDOamAd&#10;em91Vub5RdZZqB1YLrzHv3e9ks6SfykFD09SehGIrijmFtIJ6VzFM5vdsOkamGsUH9Jg/5BFy5TB&#10;oKOrOxYY2YD6y1WrOFhvZTjjts2slIqLVANWU+Qfqlk2zIlUC5Lj3UiT/39u+eP2GYiqsXeUGNZi&#10;i17UuglkDmA7UkSCOuenaLd0zzBIHq+x2p2ENn6xDrJLpO5HUsUuEI4/i+tykp8j9xx1RVlOyqtE&#10;e/YOd+DDV2FbEi8VhZhAip8oZdsHHzAwAg6GMaY28fRWq/peaZ0EWK8WGsiWxW7nl/niEOnIDN1E&#10;aBar6utIt7DXonf7IiQSgpmXKXwaRTG6ZZwLEy4iL8kTWkeYxBRGYHEKqEMiE0GDbYSJNKIjMD8F&#10;/DPiiEhRrQkjuFXGwikH9Y8xcm9/qL6vOZa/svUe5wBsvyDe8XuFvXhgPjwzwI3A/uGWhyc8pLZd&#10;Re1wo6Sx8OvU/2iPg4paSjrcsIr6nxsGghL9zeAIXxeTSVzJJEzOL0sU4FizOtaYTbuw2FYcU8wu&#10;XaN90IerBNu+4WMwj1FRxQzH2BXlAQ7CIvSbj88JF/N5MsM1dCw8mKXj0XlkNU7Z6+6NgRsGMuAs&#10;P9rDNrLph4nsbSPS2PkmWKnSuL7zOvCNK5yGZnhu4htxLCer90dx9hsAAP//AwBQSwMEFAAGAAgA&#10;AAAhAPagDbXeAAAABwEAAA8AAABkcnMvZG93bnJldi54bWxMzk9Pg0AQBfC7id9hMybe2kXwD6Us&#10;TWNi9OChth7a2xRGILKzhN1S9NM7nvQ4eS9vfvlqsp0aafCtYwM38wgUcemqlmsD77unWQrKB+QK&#10;O8dk4Is8rIrLixyzyp35jcZtqJWMsM/QQBNCn2nty4Ys+rnriSX7cIPFIOdQ62rAs4zbTsdRdK8t&#10;tiwfGuzpsaHyc3uyBhJce968jLvv10Oyb9M9jz0+G3N9Na2XoAJN4a8Mv3yhQyGmoztx5VVnYHYr&#10;8mDgAZSk8SKNQR2ltkjuQBe5/u8vfgAAAP//AwBQSwECLQAUAAYACAAAACEAtoM4kv4AAADhAQAA&#10;EwAAAAAAAAAAAAAAAAAAAAAAW0NvbnRlbnRfVHlwZXNdLnhtbFBLAQItABQABgAIAAAAIQA4/SH/&#10;1gAAAJQBAAALAAAAAAAAAAAAAAAAAC8BAABfcmVscy8ucmVsc1BLAQItABQABgAIAAAAIQDPvq93&#10;ggIAAFwFAAAOAAAAAAAAAAAAAAAAAC4CAABkcnMvZTJvRG9jLnhtbFBLAQItABQABgAIAAAAIQD2&#10;oA213gAAAAcBAAAPAAAAAAAAAAAAAAAAANwEAABkcnMvZG93bnJldi54bWxQSwUGAAAAAAQABADz&#10;AAAA5wUAAAAA&#10;" adj="14728" fillcolor="white [3201]" strokecolor="#0070c0" strokeweight="2pt"/>
                  </w:pict>
                </mc:Fallback>
              </mc:AlternateContent>
            </w: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57"/>
              <w:gridCol w:w="4072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3B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790F3C">
              <w:trPr>
                <w:trHeight w:val="275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3B5658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3B5658">
                    <w:rPr>
                      <w:rFonts w:ascii="Century Gothic" w:hAnsi="Century Gothic"/>
                      <w:sz w:val="28"/>
                    </w:rPr>
                    <w:t xml:space="preserve">Step </w:t>
                  </w:r>
                  <w:r w:rsidRPr="003B5658">
                    <w:rPr>
                      <w:rFonts w:ascii="Century Gothic" w:hAnsi="Century Gothic"/>
                    </w:rPr>
                    <w:t xml:space="preserve">(transfer of weight) 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C57FB7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D</w:t>
                  </w:r>
                  <w:r w:rsidRPr="00C57FB7">
                    <w:rPr>
                      <w:rFonts w:ascii="Century Gothic" w:hAnsi="Century Gothic"/>
                      <w:sz w:val="18"/>
                    </w:rPr>
                    <w:t>ancer's movement so that their weight is moved from one supporting foot (or supporting limb/body part) to another one fully or partially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3B5658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3B5658">
                    <w:rPr>
                      <w:rFonts w:ascii="Century Gothic" w:hAnsi="Century Gothic"/>
                      <w:sz w:val="28"/>
                    </w:rPr>
                    <w:t>Gesture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C57FB7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Used</w:t>
                  </w:r>
                  <w:r w:rsidRPr="00C57FB7">
                    <w:rPr>
                      <w:rFonts w:ascii="Century Gothic" w:hAnsi="Century Gothic"/>
                      <w:sz w:val="18"/>
                    </w:rPr>
                    <w:t xml:space="preserve"> to talk about movements that do not involve carrying the weight of the whole body throughout space.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3B5658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3B5658">
                    <w:rPr>
                      <w:rFonts w:ascii="Century Gothic" w:hAnsi="Century Gothic"/>
                      <w:sz w:val="28"/>
                    </w:rPr>
                    <w:t>Travel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C57FB7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C57FB7">
                    <w:rPr>
                      <w:rFonts w:ascii="Century Gothic" w:hAnsi="Century Gothic"/>
                      <w:sz w:val="18"/>
                    </w:rPr>
                    <w:t>Moving from point A to point B using a repeated movement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3B5658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3B5658">
                    <w:rPr>
                      <w:rFonts w:ascii="Century Gothic" w:hAnsi="Century Gothic"/>
                      <w:sz w:val="28"/>
                    </w:rPr>
                    <w:t xml:space="preserve">Freeze Frame </w:t>
                  </w:r>
                  <w:r w:rsidRPr="003B5658">
                    <w:rPr>
                      <w:rFonts w:ascii="Century Gothic" w:hAnsi="Century Gothic"/>
                    </w:rPr>
                    <w:t>(stillness)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C57FB7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C57FB7">
                    <w:rPr>
                      <w:rFonts w:ascii="Century Gothic" w:hAnsi="Century Gothic"/>
                      <w:sz w:val="18"/>
                    </w:rPr>
                    <w:t>Where no movement is used to create an effect.</w:t>
                  </w:r>
                </w:p>
              </w:tc>
            </w:tr>
            <w:tr w:rsidR="00790F3C" w:rsidRPr="00C23649" w:rsidTr="00C57FB7">
              <w:trPr>
                <w:trHeight w:val="408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3B5658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3B5658">
                    <w:rPr>
                      <w:rFonts w:ascii="Century Gothic" w:hAnsi="Century Gothic"/>
                      <w:sz w:val="28"/>
                    </w:rPr>
                    <w:t>Jump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C57FB7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C57FB7">
                    <w:rPr>
                      <w:rFonts w:ascii="Century Gothic" w:hAnsi="Century Gothic"/>
                      <w:sz w:val="18"/>
                    </w:rPr>
                    <w:t>Your body must completely leave the floor</w:t>
                  </w:r>
                </w:p>
              </w:tc>
            </w:tr>
            <w:tr w:rsidR="00790F3C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3B5658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8"/>
                      <w:szCs w:val="32"/>
                      <w:lang w:val="en-GB" w:eastAsia="en-GB"/>
                    </w:rPr>
                  </w:pPr>
                  <w:r w:rsidRPr="003B5658">
                    <w:rPr>
                      <w:rFonts w:ascii="Century Gothic" w:hAnsi="Century Gothic"/>
                      <w:sz w:val="28"/>
                    </w:rPr>
                    <w:t>Turn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C57FB7" w:rsidRDefault="00C57FB7" w:rsidP="003B565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A</w:t>
                  </w:r>
                  <w:r w:rsidRPr="00C57FB7">
                    <w:rPr>
                      <w:rFonts w:ascii="Century Gothic" w:hAnsi="Century Gothic"/>
                      <w:sz w:val="18"/>
                    </w:rPr>
                    <w:t xml:space="preserve"> rotation of the body about the vertical axis. It is usually a complete rotation of the body</w:t>
                  </w:r>
                </w:p>
              </w:tc>
            </w:tr>
            <w:tr w:rsidR="00C57FB7" w:rsidRPr="00C23649" w:rsidTr="00790F3C">
              <w:trPr>
                <w:trHeight w:val="26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3B5658" w:rsidRDefault="00C57FB7" w:rsidP="003B5658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3B5658">
                    <w:rPr>
                      <w:rFonts w:ascii="Century Gothic" w:hAnsi="Century Gothic"/>
                      <w:sz w:val="28"/>
                    </w:rPr>
                    <w:t>Count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C57FB7" w:rsidRDefault="00C57FB7" w:rsidP="003B5658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r w:rsidRPr="00C57FB7">
                    <w:rPr>
                      <w:rFonts w:ascii="Century Gothic" w:hAnsi="Century Gothic"/>
                      <w:sz w:val="18"/>
                    </w:rPr>
                    <w:t>Equal beats usually paired with the music—can be 4, 8, 16 or 32 in length</w:t>
                  </w:r>
                </w:p>
              </w:tc>
            </w:tr>
            <w:tr w:rsidR="00C57FB7" w:rsidRPr="00C23649" w:rsidTr="00790F3C">
              <w:trPr>
                <w:trHeight w:val="26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3B5658" w:rsidRDefault="00C57FB7" w:rsidP="003B5658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3B5658">
                    <w:rPr>
                      <w:rFonts w:ascii="Century Gothic" w:hAnsi="Century Gothic"/>
                      <w:sz w:val="28"/>
                    </w:rPr>
                    <w:t xml:space="preserve">Trigger 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C57FB7" w:rsidRDefault="00C57FB7" w:rsidP="003B5658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r w:rsidRPr="00C57FB7">
                    <w:rPr>
                      <w:rFonts w:ascii="Century Gothic" w:hAnsi="Century Gothic"/>
                      <w:sz w:val="18"/>
                    </w:rPr>
                    <w:t>Where another person, part of the music or a cue is used to trigger a dance move.</w:t>
                  </w:r>
                </w:p>
              </w:tc>
            </w:tr>
            <w:tr w:rsidR="00C57FB7" w:rsidRPr="00C23649" w:rsidTr="00790F3C">
              <w:trPr>
                <w:trHeight w:val="26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3B5658" w:rsidRDefault="00C57FB7" w:rsidP="003B5658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3B5658">
                    <w:rPr>
                      <w:rFonts w:ascii="Century Gothic" w:hAnsi="Century Gothic"/>
                      <w:sz w:val="28"/>
                    </w:rPr>
                    <w:t xml:space="preserve">Unison 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57FB7" w:rsidRPr="00C57FB7" w:rsidRDefault="00C57FB7" w:rsidP="003B5658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r w:rsidRPr="00C57FB7">
                    <w:rPr>
                      <w:rFonts w:ascii="Century Gothic" w:hAnsi="Century Gothic"/>
                      <w:sz w:val="18"/>
                    </w:rPr>
                    <w:t>Two or more people doing a range of moves at the same time.</w:t>
                  </w:r>
                </w:p>
              </w:tc>
            </w:tr>
          </w:tbl>
          <w:p w:rsidR="003E7FF7" w:rsidRPr="00C64C1E" w:rsidRDefault="003E7FF7" w:rsidP="00234DAF">
            <w:pPr>
              <w:jc w:val="center"/>
              <w:rPr>
                <w:sz w:val="44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C4EB7"/>
    <w:rsid w:val="000C7825"/>
    <w:rsid w:val="00132C51"/>
    <w:rsid w:val="00204D94"/>
    <w:rsid w:val="00234DAF"/>
    <w:rsid w:val="00270B0D"/>
    <w:rsid w:val="002B2946"/>
    <w:rsid w:val="00302EEF"/>
    <w:rsid w:val="00305761"/>
    <w:rsid w:val="003B5658"/>
    <w:rsid w:val="003D517E"/>
    <w:rsid w:val="003E7FF7"/>
    <w:rsid w:val="004B6D18"/>
    <w:rsid w:val="00506365"/>
    <w:rsid w:val="00561ABD"/>
    <w:rsid w:val="0068232F"/>
    <w:rsid w:val="00684D66"/>
    <w:rsid w:val="006C7FB4"/>
    <w:rsid w:val="006D2D64"/>
    <w:rsid w:val="00790F3C"/>
    <w:rsid w:val="008330C8"/>
    <w:rsid w:val="0083345F"/>
    <w:rsid w:val="008C671F"/>
    <w:rsid w:val="009F36C7"/>
    <w:rsid w:val="00A13289"/>
    <w:rsid w:val="00A840AD"/>
    <w:rsid w:val="00AA5334"/>
    <w:rsid w:val="00B01F2B"/>
    <w:rsid w:val="00B13BC7"/>
    <w:rsid w:val="00B14494"/>
    <w:rsid w:val="00C23649"/>
    <w:rsid w:val="00C57FB7"/>
    <w:rsid w:val="00C64C1E"/>
    <w:rsid w:val="00C72D74"/>
    <w:rsid w:val="00CA6A69"/>
    <w:rsid w:val="00D632C8"/>
    <w:rsid w:val="00D807DF"/>
    <w:rsid w:val="00DD3311"/>
    <w:rsid w:val="00DE3A99"/>
    <w:rsid w:val="00E32B06"/>
    <w:rsid w:val="00EB34A2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6</cp:revision>
  <cp:lastPrinted>2020-01-07T10:15:00Z</cp:lastPrinted>
  <dcterms:created xsi:type="dcterms:W3CDTF">2020-12-28T12:55:00Z</dcterms:created>
  <dcterms:modified xsi:type="dcterms:W3CDTF">2020-12-30T22:26:00Z</dcterms:modified>
</cp:coreProperties>
</file>